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C8B" w:rsidRDefault="00B75C8B"/>
    <w:p w:rsidR="00444A7D" w:rsidRDefault="00444A7D" w:rsidP="00444A7D">
      <w:r>
        <w:t xml:space="preserve">James Lind Alliance - </w:t>
      </w:r>
      <w:proofErr w:type="spellStart"/>
      <w:r>
        <w:t>Paediatric</w:t>
      </w:r>
      <w:proofErr w:type="spellEnd"/>
      <w:r>
        <w:t xml:space="preserve"> Lower Limb Surgery Priorities Setting Partnership</w:t>
      </w:r>
    </w:p>
    <w:p w:rsidR="00444A7D" w:rsidRDefault="00444A7D" w:rsidP="00444A7D"/>
    <w:p w:rsidR="00444A7D" w:rsidRDefault="00444A7D">
      <w:r>
        <w:t xml:space="preserve">Surgery is often carried out amongst children with conditions that their legs, </w:t>
      </w:r>
      <w:proofErr w:type="gramStart"/>
      <w:r>
        <w:t>but  in</w:t>
      </w:r>
      <w:proofErr w:type="gramEnd"/>
      <w:r>
        <w:t xml:space="preserve"> </w:t>
      </w:r>
      <w:r w:rsidR="00B75C8B">
        <w:t>many conditions</w:t>
      </w:r>
      <w:r w:rsidR="009919B3">
        <w:t>,</w:t>
      </w:r>
      <w:r w:rsidR="00B75C8B">
        <w:t xml:space="preserve"> </w:t>
      </w:r>
      <w:r>
        <w:t>it is not known</w:t>
      </w:r>
      <w:r w:rsidR="00B75C8B">
        <w:t xml:space="preserve"> which treatment works best. </w:t>
      </w:r>
      <w:r>
        <w:t>We</w:t>
      </w:r>
      <w:r w:rsidR="00B75C8B">
        <w:t xml:space="preserve"> need </w:t>
      </w:r>
      <w:r>
        <w:t xml:space="preserve">high-quality </w:t>
      </w:r>
      <w:r w:rsidR="00B75C8B">
        <w:t xml:space="preserve">research </w:t>
      </w:r>
      <w:r w:rsidR="009919B3">
        <w:t>to test</w:t>
      </w:r>
      <w:r w:rsidR="00B75C8B">
        <w:t xml:space="preserve"> which treatments are better for children. </w:t>
      </w:r>
    </w:p>
    <w:p w:rsidR="00BD78E3" w:rsidRDefault="00BD78E3"/>
    <w:p w:rsidR="00BD78E3" w:rsidRDefault="00444A7D">
      <w:r>
        <w:t>We</w:t>
      </w:r>
      <w:r w:rsidR="00BD78E3">
        <w:t xml:space="preserve"> reached out to everybody involved with children who have </w:t>
      </w:r>
      <w:proofErr w:type="spellStart"/>
      <w:r w:rsidR="00BD78E3">
        <w:t>orthopaedic</w:t>
      </w:r>
      <w:proofErr w:type="spellEnd"/>
      <w:r w:rsidR="00BD78E3">
        <w:t xml:space="preserve"> problems affecting their legs (from hip to toes</w:t>
      </w:r>
      <w:r>
        <w:t>), including</w:t>
      </w:r>
      <w:r w:rsidR="00BD78E3">
        <w:t xml:space="preserve"> children, parents, </w:t>
      </w:r>
      <w:proofErr w:type="spellStart"/>
      <w:r w:rsidR="00BD78E3">
        <w:t>carers</w:t>
      </w:r>
      <w:proofErr w:type="spellEnd"/>
      <w:r>
        <w:t xml:space="preserve">, charity workers, </w:t>
      </w:r>
      <w:r w:rsidR="00BD78E3">
        <w:t xml:space="preserve">and </w:t>
      </w:r>
      <w:r>
        <w:t xml:space="preserve">all the professional </w:t>
      </w:r>
      <w:r w:rsidR="00BD78E3">
        <w:t xml:space="preserve">groups. </w:t>
      </w:r>
      <w:r w:rsidR="005C3241">
        <w:t>We</w:t>
      </w:r>
      <w:r w:rsidR="00BD78E3">
        <w:t xml:space="preserve"> asked </w:t>
      </w:r>
      <w:r w:rsidR="005C3241">
        <w:t xml:space="preserve">all </w:t>
      </w:r>
      <w:r w:rsidR="00BD78E3">
        <w:t xml:space="preserve">for </w:t>
      </w:r>
      <w:r w:rsidR="005C3241">
        <w:t>their</w:t>
      </w:r>
      <w:r w:rsidR="00BD78E3">
        <w:t xml:space="preserve"> views on </w:t>
      </w:r>
      <w:r>
        <w:t>identifying the most important unanswered questions.</w:t>
      </w:r>
    </w:p>
    <w:p w:rsidR="00BD78E3" w:rsidRDefault="00BD78E3"/>
    <w:p w:rsidR="00F70AE4" w:rsidRDefault="00F70AE4">
      <w:r>
        <w:t xml:space="preserve">Stage 1 – ASK – Our UK-wide survey </w:t>
      </w:r>
      <w:r w:rsidR="005762C3">
        <w:t xml:space="preserve">of patients, </w:t>
      </w:r>
      <w:proofErr w:type="spellStart"/>
      <w:r w:rsidR="005762C3">
        <w:t>carers</w:t>
      </w:r>
      <w:proofErr w:type="spellEnd"/>
      <w:r w:rsidR="005762C3">
        <w:t xml:space="preserve">, physiotherapists, nurses and surgeons </w:t>
      </w:r>
      <w:proofErr w:type="gramStart"/>
      <w:r w:rsidR="005762C3">
        <w:t>asked</w:t>
      </w:r>
      <w:proofErr w:type="gramEnd"/>
      <w:r w:rsidR="005762C3">
        <w:t xml:space="preserve"> “</w:t>
      </w:r>
      <w:r w:rsidR="00CD5273">
        <w:t>What is the most important unanswered question amongst children undergoing planned surgery for conditions affecting their legs”</w:t>
      </w:r>
    </w:p>
    <w:p w:rsidR="00F70AE4" w:rsidRDefault="00F70AE4"/>
    <w:p w:rsidR="00BD78E3" w:rsidRDefault="00CD5273">
      <w:r>
        <w:t xml:space="preserve">Stage 2 – ANALYSE – We reviewed 1023 questions from </w:t>
      </w:r>
      <w:r w:rsidR="00BD78E3">
        <w:t>388 people</w:t>
      </w:r>
      <w:r>
        <w:t xml:space="preserve">, and sorted these into 76 unique themed questions. </w:t>
      </w:r>
    </w:p>
    <w:p w:rsidR="00CD5273" w:rsidRDefault="00CD5273"/>
    <w:p w:rsidR="00CD5273" w:rsidRDefault="00CD5273">
      <w:r>
        <w:t xml:space="preserve">Stage 3 – PRIORITISE – From those we asked </w:t>
      </w:r>
      <w:r>
        <w:t xml:space="preserve">patients, </w:t>
      </w:r>
      <w:proofErr w:type="spellStart"/>
      <w:r>
        <w:t>carers</w:t>
      </w:r>
      <w:proofErr w:type="spellEnd"/>
      <w:r>
        <w:t>, physiotherapists, nurses and surgeons</w:t>
      </w:r>
      <w:r>
        <w:t xml:space="preserve"> to tell us “What are your top-10 most important questions”. This created </w:t>
      </w:r>
      <w:proofErr w:type="gramStart"/>
      <w:r>
        <w:t>a shortlist that were</w:t>
      </w:r>
      <w:proofErr w:type="gramEnd"/>
      <w:r>
        <w:t xml:space="preserve"> prioritized at a final workshop. </w:t>
      </w:r>
    </w:p>
    <w:p w:rsidR="00CD5273" w:rsidRDefault="00CD5273"/>
    <w:p w:rsidR="009919B3" w:rsidRDefault="00FD718E" w:rsidP="00CD5273">
      <w:r>
        <w:t>Our top-10 research priorities:</w:t>
      </w:r>
    </w:p>
    <w:p w:rsidR="009919B3" w:rsidRDefault="009919B3"/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000000"/>
        </w:rPr>
      </w:pPr>
      <w:r w:rsidRPr="009919B3">
        <w:rPr>
          <w:color w:val="000000"/>
        </w:rPr>
        <w:t xml:space="preserve">What are the best ways to measure the outcome following lower limb </w:t>
      </w:r>
      <w:proofErr w:type="spellStart"/>
      <w:r w:rsidRPr="009919B3">
        <w:rPr>
          <w:color w:val="000000"/>
        </w:rPr>
        <w:t>orthopaedic</w:t>
      </w:r>
      <w:proofErr w:type="spellEnd"/>
      <w:r w:rsidRPr="009919B3">
        <w:rPr>
          <w:color w:val="000000"/>
        </w:rPr>
        <w:t xml:space="preserve"> surgery in children?</w:t>
      </w:r>
    </w:p>
    <w:p w:rsidR="009919B3" w:rsidRPr="009919B3" w:rsidRDefault="009919B3" w:rsidP="009919B3"/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000000"/>
        </w:rPr>
      </w:pPr>
      <w:r w:rsidRPr="009919B3">
        <w:rPr>
          <w:color w:val="000000"/>
        </w:rPr>
        <w:t xml:space="preserve">Following </w:t>
      </w:r>
      <w:proofErr w:type="spellStart"/>
      <w:r w:rsidRPr="009919B3">
        <w:rPr>
          <w:color w:val="000000"/>
        </w:rPr>
        <w:t>orthopaedic</w:t>
      </w:r>
      <w:proofErr w:type="spellEnd"/>
      <w:r w:rsidRPr="009919B3">
        <w:rPr>
          <w:color w:val="000000"/>
        </w:rPr>
        <w:t xml:space="preserve"> surgery to the lower limbs, what should children’s rehabilitation include, how long is it expected to last and how does it affect the result of treatment?</w:t>
      </w:r>
    </w:p>
    <w:p w:rsidR="009919B3" w:rsidRPr="009919B3" w:rsidRDefault="009919B3" w:rsidP="009919B3">
      <w:pPr>
        <w:rPr>
          <w:color w:val="000000"/>
        </w:rPr>
      </w:pPr>
    </w:p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000000"/>
        </w:rPr>
      </w:pPr>
      <w:r w:rsidRPr="009919B3">
        <w:rPr>
          <w:color w:val="000000"/>
        </w:rPr>
        <w:t xml:space="preserve">What is the short-term and long-term clinical and cost effectiveness of </w:t>
      </w:r>
      <w:proofErr w:type="spellStart"/>
      <w:r w:rsidRPr="009919B3">
        <w:rPr>
          <w:color w:val="000000"/>
        </w:rPr>
        <w:t>orthopaedic</w:t>
      </w:r>
      <w:proofErr w:type="spellEnd"/>
      <w:r w:rsidRPr="009919B3">
        <w:rPr>
          <w:color w:val="000000"/>
        </w:rPr>
        <w:t xml:space="preserve"> lower limb surgery (including best timing and technique) for children with Cerebral Palsy who can walk? </w:t>
      </w:r>
    </w:p>
    <w:p w:rsidR="009919B3" w:rsidRPr="009919B3" w:rsidRDefault="009919B3" w:rsidP="009919B3"/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000000"/>
        </w:rPr>
      </w:pPr>
      <w:r w:rsidRPr="009919B3">
        <w:rPr>
          <w:color w:val="000000"/>
        </w:rPr>
        <w:t xml:space="preserve">What are the short term and long term outcomes of surgery compared to non-surgical care in the treatment of </w:t>
      </w:r>
      <w:proofErr w:type="spellStart"/>
      <w:r w:rsidRPr="009919B3">
        <w:rPr>
          <w:color w:val="000000"/>
        </w:rPr>
        <w:t>Perthes</w:t>
      </w:r>
      <w:proofErr w:type="spellEnd"/>
      <w:r w:rsidRPr="009919B3">
        <w:rPr>
          <w:color w:val="000000"/>
        </w:rPr>
        <w:t xml:space="preserve"> disease of the hip?</w:t>
      </w:r>
    </w:p>
    <w:p w:rsidR="009919B3" w:rsidRPr="009919B3" w:rsidRDefault="009919B3" w:rsidP="009919B3"/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000000"/>
        </w:rPr>
      </w:pPr>
      <w:r w:rsidRPr="009919B3">
        <w:rPr>
          <w:color w:val="000000"/>
        </w:rPr>
        <w:t xml:space="preserve">What is the clinical and cost effectiveness of pre-operative rehabilitation in children presenting with lower limb </w:t>
      </w:r>
      <w:proofErr w:type="spellStart"/>
      <w:r w:rsidRPr="009919B3">
        <w:rPr>
          <w:color w:val="000000"/>
        </w:rPr>
        <w:t>orthopaedic</w:t>
      </w:r>
      <w:proofErr w:type="spellEnd"/>
      <w:r w:rsidRPr="009919B3">
        <w:rPr>
          <w:color w:val="000000"/>
        </w:rPr>
        <w:t xml:space="preserve"> conditions?</w:t>
      </w:r>
    </w:p>
    <w:p w:rsidR="009919B3" w:rsidRPr="009919B3" w:rsidRDefault="009919B3" w:rsidP="009919B3"/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000000"/>
        </w:rPr>
      </w:pPr>
      <w:r w:rsidRPr="009919B3">
        <w:rPr>
          <w:color w:val="000000"/>
        </w:rPr>
        <w:t xml:space="preserve">What is the short-term and long-term clinical and cost effectiveness of Selective Dorsal </w:t>
      </w:r>
      <w:proofErr w:type="spellStart"/>
      <w:r w:rsidRPr="009919B3">
        <w:rPr>
          <w:color w:val="000000"/>
        </w:rPr>
        <w:t>Rhizotomy</w:t>
      </w:r>
      <w:proofErr w:type="spellEnd"/>
      <w:r w:rsidRPr="009919B3">
        <w:rPr>
          <w:color w:val="000000"/>
        </w:rPr>
        <w:t xml:space="preserve"> (SDR) in children with Cerebral Palsy who can walk?</w:t>
      </w:r>
    </w:p>
    <w:p w:rsidR="009919B3" w:rsidRPr="009919B3" w:rsidRDefault="009919B3" w:rsidP="009919B3"/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333333"/>
        </w:rPr>
      </w:pPr>
      <w:r w:rsidRPr="009919B3">
        <w:rPr>
          <w:color w:val="333333"/>
        </w:rPr>
        <w:t xml:space="preserve">Can surveillance and non-surgical treatment (e.g. physiotherapy, </w:t>
      </w:r>
      <w:proofErr w:type="spellStart"/>
      <w:r w:rsidRPr="009919B3">
        <w:rPr>
          <w:color w:val="333333"/>
        </w:rPr>
        <w:t>botulinum</w:t>
      </w:r>
      <w:proofErr w:type="spellEnd"/>
      <w:r w:rsidRPr="009919B3">
        <w:rPr>
          <w:color w:val="333333"/>
        </w:rPr>
        <w:t xml:space="preserve"> toxin injections, functional electrical stimulation, orthotics, </w:t>
      </w:r>
      <w:r w:rsidRPr="009919B3">
        <w:rPr>
          <w:color w:val="333333"/>
        </w:rPr>
        <w:lastRenderedPageBreak/>
        <w:t>casting) prevent the development of deformity requiring surgery in children with Cerebral Palsy?</w:t>
      </w:r>
    </w:p>
    <w:p w:rsidR="009919B3" w:rsidRPr="009919B3" w:rsidRDefault="009919B3" w:rsidP="009919B3"/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000000"/>
        </w:rPr>
      </w:pPr>
      <w:r w:rsidRPr="009919B3">
        <w:rPr>
          <w:color w:val="000000"/>
        </w:rPr>
        <w:t>What is the best method of screening for Developmental Dysplasia of the Hip (DDH) in terms of clinical and cost effectiveness?</w:t>
      </w:r>
    </w:p>
    <w:p w:rsidR="009919B3" w:rsidRPr="009919B3" w:rsidRDefault="009919B3" w:rsidP="009919B3"/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333333"/>
        </w:rPr>
      </w:pPr>
      <w:r w:rsidRPr="009919B3">
        <w:rPr>
          <w:color w:val="333333"/>
        </w:rPr>
        <w:t xml:space="preserve">What are the best strategies to </w:t>
      </w:r>
      <w:proofErr w:type="spellStart"/>
      <w:r w:rsidRPr="009919B3">
        <w:rPr>
          <w:color w:val="333333"/>
        </w:rPr>
        <w:t>optimise</w:t>
      </w:r>
      <w:proofErr w:type="spellEnd"/>
      <w:r w:rsidRPr="009919B3">
        <w:rPr>
          <w:color w:val="333333"/>
        </w:rPr>
        <w:t xml:space="preserve"> communication of information between patients/</w:t>
      </w:r>
      <w:proofErr w:type="spellStart"/>
      <w:r w:rsidRPr="009919B3">
        <w:rPr>
          <w:color w:val="333333"/>
        </w:rPr>
        <w:t>carers</w:t>
      </w:r>
      <w:proofErr w:type="spellEnd"/>
      <w:r w:rsidRPr="009919B3">
        <w:rPr>
          <w:color w:val="333333"/>
        </w:rPr>
        <w:t xml:space="preserve"> and clinicians in order to enable shared decision-making?</w:t>
      </w:r>
    </w:p>
    <w:p w:rsidR="009919B3" w:rsidRPr="009919B3" w:rsidRDefault="009919B3" w:rsidP="009919B3"/>
    <w:p w:rsidR="009919B3" w:rsidRPr="009919B3" w:rsidRDefault="009919B3" w:rsidP="009919B3">
      <w:pPr>
        <w:pStyle w:val="ListParagraph"/>
        <w:numPr>
          <w:ilvl w:val="0"/>
          <w:numId w:val="1"/>
        </w:numPr>
        <w:rPr>
          <w:color w:val="333333"/>
        </w:rPr>
      </w:pPr>
      <w:r w:rsidRPr="009919B3">
        <w:rPr>
          <w:color w:val="333333"/>
        </w:rPr>
        <w:t>What is the best management for hip displacement in children with Cerebral Palsy?</w:t>
      </w:r>
    </w:p>
    <w:p w:rsidR="009919B3" w:rsidRDefault="009919B3"/>
    <w:p w:rsidR="00FD718E" w:rsidRDefault="009919B3">
      <w:r>
        <w:t>Many thanks to all those people who helped us take this work off the ground and helped us finish it</w:t>
      </w:r>
      <w:r w:rsidR="00FD718E">
        <w:t>!</w:t>
      </w:r>
    </w:p>
    <w:p w:rsidR="00FD718E" w:rsidRDefault="00FD718E"/>
    <w:p w:rsidR="009919B3" w:rsidRDefault="00FD718E">
      <w:r>
        <w:t>Special thanks to:</w:t>
      </w:r>
    </w:p>
    <w:p w:rsidR="00444A7D" w:rsidRDefault="00444A7D"/>
    <w:p w:rsidR="00444A7D" w:rsidRDefault="00444A7D" w:rsidP="00444A7D">
      <w:r>
        <w:t xml:space="preserve">The British Society of Children’s </w:t>
      </w:r>
      <w:proofErr w:type="spellStart"/>
      <w:r>
        <w:t>Orthopaedic</w:t>
      </w:r>
      <w:proofErr w:type="spellEnd"/>
      <w:r>
        <w:t xml:space="preserve"> Surgery</w:t>
      </w:r>
    </w:p>
    <w:p w:rsidR="00444A7D" w:rsidRDefault="00444A7D" w:rsidP="00444A7D">
      <w:r>
        <w:t xml:space="preserve">The British </w:t>
      </w:r>
      <w:proofErr w:type="spellStart"/>
      <w:r>
        <w:t>Orthopaedic</w:t>
      </w:r>
      <w:proofErr w:type="spellEnd"/>
      <w:r>
        <w:t xml:space="preserve"> Association</w:t>
      </w:r>
    </w:p>
    <w:p w:rsidR="00444A7D" w:rsidRDefault="00444A7D" w:rsidP="00444A7D">
      <w:r>
        <w:t>The University of Oxford and the</w:t>
      </w:r>
    </w:p>
    <w:p w:rsidR="00444A7D" w:rsidRDefault="00444A7D" w:rsidP="00444A7D">
      <w:r>
        <w:t>James Lind Alliance, who always look for fair play in research!</w:t>
      </w:r>
    </w:p>
    <w:p w:rsidR="00444A7D" w:rsidRPr="009919B3" w:rsidRDefault="00444A7D"/>
    <w:sectPr w:rsidR="00444A7D" w:rsidRPr="009919B3" w:rsidSect="00162A7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31029"/>
    <w:multiLevelType w:val="hybridMultilevel"/>
    <w:tmpl w:val="56125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C8B"/>
    <w:rsid w:val="00040CCA"/>
    <w:rsid w:val="00162A7C"/>
    <w:rsid w:val="003E01BD"/>
    <w:rsid w:val="00444A7D"/>
    <w:rsid w:val="005762C3"/>
    <w:rsid w:val="005C3241"/>
    <w:rsid w:val="009919B3"/>
    <w:rsid w:val="00B75C8B"/>
    <w:rsid w:val="00BD78E3"/>
    <w:rsid w:val="00CD5273"/>
    <w:rsid w:val="00F70AE4"/>
    <w:rsid w:val="00FD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B260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4A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A7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4A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A7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A7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A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A7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44A7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9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4A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A7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4A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A7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A7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A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A7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44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451</Words>
  <Characters>2576</Characters>
  <Application>Microsoft Macintosh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Theologis</dc:creator>
  <cp:keywords/>
  <dc:description/>
  <cp:lastModifiedBy>Daniel Perry</cp:lastModifiedBy>
  <cp:revision>5</cp:revision>
  <dcterms:created xsi:type="dcterms:W3CDTF">2019-01-29T18:31:00Z</dcterms:created>
  <dcterms:modified xsi:type="dcterms:W3CDTF">2019-01-30T22:19:00Z</dcterms:modified>
</cp:coreProperties>
</file>